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AE" w:rsidRPr="00162603" w:rsidRDefault="00821DC8">
      <w:pPr>
        <w:pStyle w:val="Standard"/>
        <w:jc w:val="center"/>
        <w:rPr>
          <w:b/>
          <w:sz w:val="28"/>
          <w:szCs w:val="28"/>
          <w:lang w:val="ru-RU"/>
        </w:rPr>
      </w:pPr>
      <w:r w:rsidRPr="00162603">
        <w:rPr>
          <w:b/>
          <w:sz w:val="28"/>
          <w:szCs w:val="28"/>
          <w:lang w:val="ru-RU"/>
        </w:rPr>
        <w:t>Администрация муниципального образования</w:t>
      </w:r>
    </w:p>
    <w:p w:rsidR="003C1AAE" w:rsidRPr="00162603" w:rsidRDefault="00821DC8">
      <w:pPr>
        <w:pStyle w:val="Standard"/>
        <w:jc w:val="center"/>
        <w:rPr>
          <w:b/>
          <w:sz w:val="28"/>
          <w:szCs w:val="28"/>
          <w:lang w:val="ru-RU"/>
        </w:rPr>
      </w:pPr>
      <w:r w:rsidRPr="00162603">
        <w:rPr>
          <w:b/>
          <w:sz w:val="28"/>
          <w:szCs w:val="28"/>
          <w:lang w:val="ru-RU"/>
        </w:rPr>
        <w:t>«</w:t>
      </w:r>
      <w:proofErr w:type="spellStart"/>
      <w:r>
        <w:rPr>
          <w:b/>
          <w:sz w:val="28"/>
          <w:szCs w:val="28"/>
          <w:lang w:val="ru-RU"/>
        </w:rPr>
        <w:t>Тиинское</w:t>
      </w:r>
      <w:proofErr w:type="spellEnd"/>
      <w:r w:rsidRPr="00162603">
        <w:rPr>
          <w:b/>
          <w:sz w:val="28"/>
          <w:szCs w:val="28"/>
          <w:lang w:val="ru-RU"/>
        </w:rPr>
        <w:t xml:space="preserve"> сельское поселение»</w:t>
      </w:r>
    </w:p>
    <w:p w:rsidR="003C1AAE" w:rsidRPr="00162603" w:rsidRDefault="00821DC8">
      <w:pPr>
        <w:pStyle w:val="Standard"/>
        <w:jc w:val="center"/>
        <w:rPr>
          <w:b/>
          <w:sz w:val="28"/>
          <w:szCs w:val="28"/>
          <w:lang w:val="ru-RU"/>
        </w:rPr>
      </w:pPr>
      <w:r w:rsidRPr="00162603">
        <w:rPr>
          <w:b/>
          <w:sz w:val="28"/>
          <w:szCs w:val="28"/>
          <w:lang w:val="ru-RU"/>
        </w:rPr>
        <w:t>Мелекесского района Ульяновской области</w:t>
      </w:r>
    </w:p>
    <w:p w:rsidR="003C1AAE" w:rsidRPr="00162603" w:rsidRDefault="003C1AAE">
      <w:pPr>
        <w:pStyle w:val="Standard"/>
        <w:pBdr>
          <w:bottom w:val="single" w:sz="8" w:space="0" w:color="000000"/>
        </w:pBdr>
        <w:rPr>
          <w:sz w:val="28"/>
          <w:szCs w:val="28"/>
          <w:lang w:val="ru-RU"/>
        </w:rPr>
      </w:pPr>
    </w:p>
    <w:p w:rsidR="003C1AAE" w:rsidRPr="00162603" w:rsidRDefault="00821DC8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Пл. Советов,1, с. </w:t>
      </w:r>
      <w:proofErr w:type="spellStart"/>
      <w:r>
        <w:rPr>
          <w:sz w:val="28"/>
          <w:szCs w:val="28"/>
          <w:lang w:val="ru-RU"/>
        </w:rPr>
        <w:t>Тиинск</w:t>
      </w:r>
      <w:proofErr w:type="spellEnd"/>
      <w:r w:rsidRPr="00162603">
        <w:rPr>
          <w:sz w:val="28"/>
          <w:szCs w:val="28"/>
          <w:lang w:val="ru-RU"/>
        </w:rPr>
        <w:t>, Мелекесский район, Ульяновская область</w:t>
      </w:r>
    </w:p>
    <w:p w:rsidR="003C1AAE" w:rsidRPr="00162603" w:rsidRDefault="003C1AA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C1AAE" w:rsidRPr="00162603" w:rsidRDefault="00821DC8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162603">
        <w:rPr>
          <w:b/>
          <w:bCs/>
          <w:sz w:val="28"/>
          <w:szCs w:val="28"/>
          <w:lang w:val="ru-RU"/>
        </w:rPr>
        <w:t>Заключение № 14</w:t>
      </w:r>
    </w:p>
    <w:p w:rsidR="003C1AAE" w:rsidRPr="00162603" w:rsidRDefault="00821DC8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162603">
        <w:rPr>
          <w:b/>
          <w:bCs/>
          <w:sz w:val="28"/>
          <w:szCs w:val="28"/>
          <w:lang w:val="ru-RU"/>
        </w:rPr>
        <w:t>по результатам проведения антикоррупционной экспертизы проекта</w:t>
      </w:r>
    </w:p>
    <w:p w:rsidR="003C1AAE" w:rsidRPr="00162603" w:rsidRDefault="00821DC8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решения Совета депутатов </w:t>
      </w:r>
      <w:r w:rsidRPr="00162603">
        <w:rPr>
          <w:b/>
          <w:sz w:val="28"/>
          <w:szCs w:val="28"/>
          <w:lang w:val="ru-RU"/>
        </w:rPr>
        <w:t xml:space="preserve"> муниципального образов</w:t>
      </w:r>
      <w:r w:rsidRPr="00162603">
        <w:rPr>
          <w:b/>
          <w:sz w:val="28"/>
          <w:szCs w:val="28"/>
          <w:lang w:val="ru-RU"/>
        </w:rPr>
        <w:t>ания</w:t>
      </w:r>
    </w:p>
    <w:p w:rsidR="003C1AAE" w:rsidRPr="00162603" w:rsidRDefault="00821DC8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 w:rsidRPr="00162603">
        <w:rPr>
          <w:b/>
          <w:sz w:val="28"/>
          <w:szCs w:val="28"/>
          <w:lang w:val="ru-RU"/>
        </w:rPr>
        <w:t>«</w:t>
      </w:r>
      <w:proofErr w:type="spellStart"/>
      <w:r>
        <w:rPr>
          <w:b/>
          <w:sz w:val="28"/>
          <w:szCs w:val="28"/>
          <w:lang w:val="ru-RU"/>
        </w:rPr>
        <w:t>Тиинское</w:t>
      </w:r>
      <w:proofErr w:type="spellEnd"/>
      <w:r w:rsidRPr="00162603">
        <w:rPr>
          <w:b/>
          <w:sz w:val="28"/>
          <w:szCs w:val="28"/>
          <w:lang w:val="ru-RU"/>
        </w:rPr>
        <w:t xml:space="preserve"> сельское поселение» Мелекесского района</w:t>
      </w:r>
    </w:p>
    <w:p w:rsidR="003C1AAE" w:rsidRPr="00162603" w:rsidRDefault="00821DC8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 w:rsidRPr="00162603">
        <w:rPr>
          <w:b/>
          <w:sz w:val="28"/>
          <w:szCs w:val="28"/>
          <w:lang w:val="ru-RU"/>
        </w:rPr>
        <w:t xml:space="preserve">Ульяновской области </w:t>
      </w:r>
      <w:r w:rsidRPr="00162603">
        <w:rPr>
          <w:rFonts w:cs="Times New Roman"/>
          <w:b/>
          <w:bCs/>
          <w:spacing w:val="-2"/>
          <w:sz w:val="28"/>
          <w:szCs w:val="28"/>
          <w:lang w:val="ru-RU"/>
        </w:rPr>
        <w:t xml:space="preserve"> «</w:t>
      </w:r>
      <w:r w:rsidRPr="00162603">
        <w:rPr>
          <w:rStyle w:val="2"/>
          <w:color w:val="000000"/>
          <w:spacing w:val="-2"/>
          <w:lang w:val="ru-RU"/>
        </w:rPr>
        <w:t>О рассмотрении проекта нормативно</w:t>
      </w:r>
      <w:r>
        <w:rPr>
          <w:rStyle w:val="2"/>
          <w:color w:val="000000"/>
          <w:spacing w:val="-2"/>
          <w:lang w:val="ru-RU"/>
        </w:rPr>
        <w:t xml:space="preserve">го </w:t>
      </w:r>
      <w:r w:rsidRPr="00162603">
        <w:rPr>
          <w:rStyle w:val="2"/>
          <w:color w:val="000000"/>
          <w:spacing w:val="-2"/>
          <w:lang w:val="ru-RU"/>
        </w:rPr>
        <w:t xml:space="preserve">правового акта о внесении изменений и дополнений в Устав муниципального образования </w:t>
      </w:r>
      <w:r>
        <w:rPr>
          <w:rStyle w:val="2"/>
          <w:color w:val="000000"/>
          <w:spacing w:val="-2"/>
          <w:lang w:val="ru-RU"/>
        </w:rPr>
        <w:t>«</w:t>
      </w:r>
      <w:proofErr w:type="spellStart"/>
      <w:r>
        <w:rPr>
          <w:rStyle w:val="2"/>
          <w:color w:val="000000"/>
          <w:spacing w:val="-2"/>
          <w:lang w:val="ru-RU"/>
        </w:rPr>
        <w:t>Тиинское</w:t>
      </w:r>
      <w:proofErr w:type="spellEnd"/>
      <w:r w:rsidRPr="00162603">
        <w:rPr>
          <w:rStyle w:val="2"/>
          <w:color w:val="000000"/>
          <w:spacing w:val="-2"/>
          <w:lang w:val="ru-RU"/>
        </w:rPr>
        <w:t xml:space="preserve"> сельское поселение» Мелекесского района Ульяновск</w:t>
      </w:r>
      <w:r w:rsidRPr="00162603">
        <w:rPr>
          <w:rStyle w:val="2"/>
          <w:color w:val="000000"/>
          <w:spacing w:val="-2"/>
          <w:lang w:val="ru-RU"/>
        </w:rPr>
        <w:t>ой области</w:t>
      </w:r>
      <w:r w:rsidRPr="00162603">
        <w:rPr>
          <w:rFonts w:cs="Times New Roman"/>
          <w:b/>
          <w:bCs/>
          <w:spacing w:val="-2"/>
          <w:sz w:val="28"/>
          <w:szCs w:val="28"/>
          <w:lang w:val="ru-RU"/>
        </w:rPr>
        <w:t>»</w:t>
      </w:r>
    </w:p>
    <w:p w:rsidR="003C1AAE" w:rsidRDefault="003C1AAE">
      <w:pPr>
        <w:pStyle w:val="Standard"/>
        <w:shd w:val="clear" w:color="auto" w:fill="FFFFFF"/>
        <w:ind w:right="216"/>
        <w:jc w:val="center"/>
        <w:rPr>
          <w:rFonts w:cs="Times New Roman"/>
          <w:b/>
          <w:bCs/>
          <w:spacing w:val="-2"/>
          <w:sz w:val="28"/>
          <w:szCs w:val="28"/>
          <w:lang w:val="ru-RU"/>
        </w:rPr>
      </w:pPr>
      <w:bookmarkStart w:id="0" w:name="__DdeLink__213_1050518756"/>
      <w:bookmarkEnd w:id="0"/>
    </w:p>
    <w:p w:rsidR="003C1AAE" w:rsidRPr="00162603" w:rsidRDefault="003C1AAE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</w:p>
    <w:p w:rsidR="003C1AAE" w:rsidRPr="00162603" w:rsidRDefault="00821DC8">
      <w:pPr>
        <w:pStyle w:val="Standard"/>
        <w:rPr>
          <w:b/>
          <w:bCs/>
          <w:sz w:val="28"/>
          <w:szCs w:val="28"/>
          <w:lang w:val="ru-RU"/>
        </w:rPr>
      </w:pPr>
      <w:r w:rsidRPr="00162603">
        <w:rPr>
          <w:b/>
          <w:bCs/>
          <w:sz w:val="28"/>
          <w:szCs w:val="28"/>
          <w:lang w:val="ru-RU"/>
        </w:rPr>
        <w:t xml:space="preserve">Дата экспертизы: 20.03.2019 </w:t>
      </w:r>
      <w:r>
        <w:rPr>
          <w:b/>
          <w:bCs/>
          <w:sz w:val="28"/>
          <w:szCs w:val="28"/>
          <w:lang w:val="ru-RU"/>
        </w:rPr>
        <w:t>г.</w:t>
      </w:r>
    </w:p>
    <w:p w:rsidR="003C1AAE" w:rsidRPr="00162603" w:rsidRDefault="00821DC8">
      <w:pPr>
        <w:pStyle w:val="Standard"/>
        <w:rPr>
          <w:b/>
          <w:bCs/>
          <w:sz w:val="28"/>
          <w:szCs w:val="28"/>
          <w:lang w:val="ru-RU"/>
        </w:rPr>
      </w:pPr>
      <w:r w:rsidRPr="00162603">
        <w:rPr>
          <w:b/>
          <w:bCs/>
          <w:sz w:val="28"/>
          <w:szCs w:val="28"/>
          <w:lang w:val="ru-RU"/>
        </w:rPr>
        <w:t>Результат экспертизы: проект не содержит коррупциогенных факторов</w:t>
      </w:r>
    </w:p>
    <w:p w:rsidR="003C1AAE" w:rsidRPr="00162603" w:rsidRDefault="003C1AA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C1AAE" w:rsidRPr="00162603" w:rsidRDefault="00821DC8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162603">
        <w:rPr>
          <w:b/>
          <w:bCs/>
          <w:sz w:val="28"/>
          <w:szCs w:val="28"/>
          <w:lang w:val="ru-RU"/>
        </w:rPr>
        <w:t>1. Общие положения</w:t>
      </w:r>
    </w:p>
    <w:p w:rsidR="003C1AAE" w:rsidRPr="00162603" w:rsidRDefault="003C1AA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3C1AAE" w:rsidRPr="00162603" w:rsidRDefault="00821DC8">
      <w:pPr>
        <w:pStyle w:val="Standard"/>
        <w:jc w:val="both"/>
        <w:rPr>
          <w:sz w:val="28"/>
          <w:szCs w:val="28"/>
          <w:lang w:val="ru-RU"/>
        </w:rPr>
      </w:pPr>
      <w:r w:rsidRPr="00162603">
        <w:rPr>
          <w:rFonts w:cs="Times New Roman"/>
          <w:sz w:val="28"/>
          <w:szCs w:val="28"/>
          <w:lang w:val="ru-RU"/>
        </w:rPr>
        <w:t xml:space="preserve">         </w:t>
      </w:r>
      <w:r w:rsidRPr="00162603">
        <w:rPr>
          <w:sz w:val="28"/>
          <w:szCs w:val="28"/>
          <w:lang w:val="ru-RU"/>
        </w:rPr>
        <w:t xml:space="preserve">Настоящее  заключение дано на проект </w:t>
      </w:r>
      <w:r>
        <w:rPr>
          <w:sz w:val="28"/>
          <w:szCs w:val="28"/>
          <w:lang w:val="ru-RU"/>
        </w:rPr>
        <w:t xml:space="preserve">решения Совета депутатов </w:t>
      </w:r>
      <w:r w:rsidRPr="00162603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>
        <w:rPr>
          <w:sz w:val="28"/>
          <w:szCs w:val="28"/>
          <w:lang w:val="ru-RU"/>
        </w:rPr>
        <w:t>Тиинское</w:t>
      </w:r>
      <w:proofErr w:type="spellEnd"/>
      <w:r w:rsidRPr="00162603">
        <w:rPr>
          <w:sz w:val="28"/>
          <w:szCs w:val="28"/>
          <w:lang w:val="ru-RU"/>
        </w:rPr>
        <w:t xml:space="preserve"> сельское поселение» Мелекесского района </w:t>
      </w:r>
      <w:r w:rsidRPr="00162603">
        <w:rPr>
          <w:color w:val="000000"/>
          <w:sz w:val="28"/>
          <w:szCs w:val="28"/>
          <w:shd w:val="clear" w:color="auto" w:fill="FFFFFF"/>
          <w:lang w:val="ru-RU"/>
        </w:rPr>
        <w:t xml:space="preserve">Ульяновской области </w:t>
      </w:r>
      <w:r w:rsidRPr="00162603">
        <w:rPr>
          <w:rFonts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 xml:space="preserve"> «</w:t>
      </w:r>
      <w:r w:rsidRPr="00162603">
        <w:rPr>
          <w:rStyle w:val="2"/>
          <w:b w:val="0"/>
          <w:bCs w:val="0"/>
          <w:color w:val="000000"/>
          <w:spacing w:val="-2"/>
          <w:shd w:val="clear" w:color="auto" w:fill="FFFFFF"/>
          <w:lang w:val="ru-RU"/>
        </w:rPr>
        <w:t xml:space="preserve">О рассмотрении проекта нормативно-правового акта о внесении изменений и дополнений в Устав муниципального образования </w:t>
      </w:r>
      <w:r>
        <w:rPr>
          <w:rStyle w:val="2"/>
          <w:b w:val="0"/>
          <w:bCs w:val="0"/>
          <w:color w:val="000000"/>
          <w:spacing w:val="-2"/>
          <w:shd w:val="clear" w:color="auto" w:fill="FFFFFF"/>
          <w:lang w:val="ru-RU"/>
        </w:rPr>
        <w:t>«</w:t>
      </w:r>
      <w:proofErr w:type="spellStart"/>
      <w:r>
        <w:rPr>
          <w:rStyle w:val="2"/>
          <w:b w:val="0"/>
          <w:bCs w:val="0"/>
          <w:color w:val="000000"/>
          <w:spacing w:val="-2"/>
          <w:shd w:val="clear" w:color="auto" w:fill="FFFFFF"/>
          <w:lang w:val="ru-RU"/>
        </w:rPr>
        <w:t>Тиинское</w:t>
      </w:r>
      <w:proofErr w:type="spellEnd"/>
      <w:r w:rsidRPr="00162603">
        <w:rPr>
          <w:rStyle w:val="2"/>
          <w:b w:val="0"/>
          <w:bCs w:val="0"/>
          <w:color w:val="000000"/>
          <w:spacing w:val="-2"/>
          <w:shd w:val="clear" w:color="auto" w:fill="FFFFFF"/>
          <w:lang w:val="ru-RU"/>
        </w:rPr>
        <w:t xml:space="preserve"> сельское поселение» Мелекесского района Ульяновской области</w:t>
      </w:r>
      <w:r w:rsidRPr="00162603">
        <w:rPr>
          <w:rFonts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>»</w:t>
      </w:r>
      <w:r w:rsidRPr="00162603">
        <w:rPr>
          <w:sz w:val="28"/>
          <w:szCs w:val="28"/>
          <w:lang w:val="ru-RU"/>
        </w:rPr>
        <w:t xml:space="preserve"> </w:t>
      </w:r>
      <w:r w:rsidRPr="00162603">
        <w:rPr>
          <w:bCs/>
          <w:sz w:val="28"/>
          <w:szCs w:val="28"/>
          <w:lang w:val="ru-RU"/>
        </w:rPr>
        <w:t>(дал</w:t>
      </w:r>
      <w:r w:rsidRPr="00162603">
        <w:rPr>
          <w:bCs/>
          <w:sz w:val="28"/>
          <w:szCs w:val="28"/>
          <w:lang w:val="ru-RU"/>
        </w:rPr>
        <w:t>ее - Проект).</w:t>
      </w:r>
    </w:p>
    <w:p w:rsidR="003C1AAE" w:rsidRPr="00162603" w:rsidRDefault="00821DC8">
      <w:pPr>
        <w:pStyle w:val="Standard"/>
        <w:ind w:firstLine="567"/>
        <w:jc w:val="both"/>
        <w:rPr>
          <w:bCs/>
          <w:sz w:val="28"/>
          <w:szCs w:val="28"/>
          <w:lang w:val="ru-RU"/>
        </w:rPr>
      </w:pPr>
      <w:r w:rsidRPr="00162603">
        <w:rPr>
          <w:bCs/>
          <w:sz w:val="28"/>
          <w:szCs w:val="28"/>
          <w:lang w:val="ru-RU"/>
        </w:rPr>
        <w:tab/>
        <w:t xml:space="preserve">Проект подготовлен </w:t>
      </w:r>
      <w:r>
        <w:rPr>
          <w:bCs/>
          <w:sz w:val="28"/>
          <w:szCs w:val="28"/>
          <w:lang w:val="ru-RU"/>
        </w:rPr>
        <w:t>юрисконсультом администрации</w:t>
      </w:r>
      <w:r w:rsidRPr="00162603">
        <w:rPr>
          <w:bCs/>
          <w:sz w:val="28"/>
          <w:szCs w:val="28"/>
          <w:lang w:val="ru-RU"/>
        </w:rPr>
        <w:t xml:space="preserve"> администрации муниципального образования «</w:t>
      </w:r>
      <w:proofErr w:type="spellStart"/>
      <w:r>
        <w:rPr>
          <w:bCs/>
          <w:sz w:val="28"/>
          <w:szCs w:val="28"/>
          <w:lang w:val="ru-RU"/>
        </w:rPr>
        <w:t>Тиинское</w:t>
      </w:r>
      <w:proofErr w:type="spellEnd"/>
      <w:r w:rsidRPr="00162603">
        <w:rPr>
          <w:bCs/>
          <w:sz w:val="28"/>
          <w:szCs w:val="28"/>
          <w:lang w:val="ru-RU"/>
        </w:rPr>
        <w:t xml:space="preserve"> сельское поселение» Мелекесского района Ульяновской области.</w:t>
      </w:r>
    </w:p>
    <w:p w:rsidR="003C1AAE" w:rsidRPr="00162603" w:rsidRDefault="00821DC8">
      <w:pPr>
        <w:pStyle w:val="Standard"/>
        <w:ind w:firstLine="567"/>
        <w:jc w:val="both"/>
        <w:rPr>
          <w:sz w:val="28"/>
          <w:lang w:val="ru-RU"/>
        </w:rPr>
      </w:pPr>
      <w:r w:rsidRPr="00162603">
        <w:rPr>
          <w:bCs/>
          <w:sz w:val="28"/>
          <w:szCs w:val="28"/>
          <w:lang w:val="ru-RU"/>
        </w:rPr>
        <w:tab/>
        <w:t xml:space="preserve">Экспертиза проведена в соответствии с </w:t>
      </w:r>
      <w:r w:rsidRPr="00162603">
        <w:rPr>
          <w:sz w:val="28"/>
          <w:lang w:val="ru-RU"/>
        </w:rPr>
        <w:t xml:space="preserve">Федеральным законом №131-ФЗ от 06.10.2003г. «Об общих принципах организации местного самоуправления в </w:t>
      </w:r>
      <w:r w:rsidRPr="00162603">
        <w:rPr>
          <w:sz w:val="28"/>
          <w:lang w:val="ru-RU"/>
        </w:rPr>
        <w:t>Российской Федерации»,</w:t>
      </w:r>
      <w:r w:rsidRPr="00162603">
        <w:rPr>
          <w:rFonts w:eastAsia="Lucida Sans Unicode" w:cs="Times New Roman"/>
          <w:sz w:val="28"/>
          <w:szCs w:val="28"/>
          <w:lang w:val="ru-RU"/>
        </w:rPr>
        <w:t xml:space="preserve">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</w:t>
      </w:r>
      <w:r w:rsidRPr="00162603">
        <w:rPr>
          <w:rFonts w:eastAsia="Lucida Sans Unicode" w:cs="Times New Roman"/>
          <w:sz w:val="28"/>
          <w:szCs w:val="28"/>
          <w:lang w:val="ru-RU"/>
        </w:rPr>
        <w:t>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3C1AAE" w:rsidRPr="00162603" w:rsidRDefault="003C1AAE">
      <w:pPr>
        <w:pStyle w:val="Standard"/>
        <w:autoSpaceDE w:val="0"/>
        <w:ind w:firstLine="567"/>
        <w:jc w:val="both"/>
        <w:rPr>
          <w:lang w:val="ru-RU"/>
        </w:rPr>
      </w:pPr>
    </w:p>
    <w:p w:rsidR="003C1AAE" w:rsidRPr="00162603" w:rsidRDefault="00821DC8">
      <w:pPr>
        <w:pStyle w:val="Standard"/>
        <w:autoSpaceDE w:val="0"/>
        <w:jc w:val="center"/>
        <w:rPr>
          <w:b/>
          <w:sz w:val="28"/>
          <w:szCs w:val="28"/>
          <w:lang w:val="ru-RU"/>
        </w:rPr>
      </w:pPr>
      <w:r w:rsidRPr="00162603">
        <w:rPr>
          <w:b/>
          <w:sz w:val="28"/>
          <w:szCs w:val="28"/>
          <w:lang w:val="ru-RU"/>
        </w:rPr>
        <w:t>2. Описание проекта</w:t>
      </w:r>
    </w:p>
    <w:p w:rsidR="003C1AAE" w:rsidRPr="00162603" w:rsidRDefault="00821DC8">
      <w:pPr>
        <w:pStyle w:val="Standard"/>
        <w:jc w:val="both"/>
        <w:rPr>
          <w:sz w:val="28"/>
          <w:szCs w:val="28"/>
          <w:lang w:val="ru-RU"/>
        </w:rPr>
      </w:pPr>
      <w:r w:rsidRPr="00162603">
        <w:rPr>
          <w:bCs/>
          <w:sz w:val="28"/>
          <w:szCs w:val="28"/>
          <w:lang w:val="ru-RU"/>
        </w:rPr>
        <w:tab/>
        <w:t xml:space="preserve">Проект подготовлен </w:t>
      </w:r>
      <w:r w:rsidRPr="00162603">
        <w:rPr>
          <w:sz w:val="28"/>
          <w:szCs w:val="28"/>
          <w:lang w:val="ru-RU"/>
        </w:rPr>
        <w:t xml:space="preserve">в соответствии </w:t>
      </w:r>
      <w:r>
        <w:rPr>
          <w:sz w:val="28"/>
          <w:szCs w:val="28"/>
          <w:lang w:val="ru-RU"/>
        </w:rPr>
        <w:t xml:space="preserve">с </w:t>
      </w:r>
      <w:r>
        <w:rPr>
          <w:rFonts w:cs="Times New Roman"/>
          <w:sz w:val="28"/>
          <w:szCs w:val="28"/>
          <w:lang w:val="ru-RU" w:eastAsia="ru-RU"/>
        </w:rPr>
        <w:t>Федеральными законами от 27.12.2018 № 498-ФЗ «Об ответственно</w:t>
      </w:r>
      <w:r>
        <w:rPr>
          <w:rFonts w:cs="Times New Roman"/>
          <w:sz w:val="28"/>
          <w:szCs w:val="28"/>
          <w:lang w:val="ru-RU" w:eastAsia="ru-RU"/>
        </w:rPr>
        <w:t>м обращении с животными и о внесении изменений в отдельные законодательные акты Российской Федерации», с  Федеральным законом от 27.12.2018 № 556-ФЗ «О внесении изменений в статью 27 Федерального закона «Об общих принципах организации местного самоуправлен</w:t>
      </w:r>
      <w:r>
        <w:rPr>
          <w:rFonts w:cs="Times New Roman"/>
          <w:sz w:val="28"/>
          <w:szCs w:val="28"/>
          <w:lang w:val="ru-RU" w:eastAsia="ru-RU"/>
        </w:rPr>
        <w:t>ия в Российской Федерации».</w:t>
      </w:r>
    </w:p>
    <w:p w:rsidR="003C1AAE" w:rsidRPr="00162603" w:rsidRDefault="00821DC8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Вносятся изменения в статью 9 «Права органов местного самоуправления </w:t>
      </w:r>
      <w:r w:rsidRPr="00162603">
        <w:rPr>
          <w:rFonts w:eastAsia="Arial" w:cs="Arial"/>
          <w:sz w:val="28"/>
          <w:szCs w:val="28"/>
          <w:lang w:val="ru-RU"/>
        </w:rPr>
        <w:t xml:space="preserve"> </w:t>
      </w:r>
      <w:r w:rsidRPr="00162603">
        <w:rPr>
          <w:rFonts w:eastAsia="Arial" w:cs="Arial"/>
          <w:sz w:val="28"/>
          <w:szCs w:val="28"/>
          <w:lang w:val="ru-RU"/>
        </w:rPr>
        <w:lastRenderedPageBreak/>
        <w:t>на решение вопросов, не отнесенных к вопросам местного значения поселений</w:t>
      </w:r>
      <w:r>
        <w:rPr>
          <w:rFonts w:eastAsia="Arial" w:cs="Times New Roman"/>
          <w:sz w:val="28"/>
          <w:szCs w:val="28"/>
          <w:lang w:val="ru-RU"/>
        </w:rPr>
        <w:t>», изменяется норма, согласно изменениям федерального законодательства, предусматрив</w:t>
      </w:r>
      <w:r>
        <w:rPr>
          <w:rFonts w:eastAsia="Arial" w:cs="Times New Roman"/>
          <w:sz w:val="28"/>
          <w:szCs w:val="28"/>
          <w:lang w:val="ru-RU"/>
        </w:rPr>
        <w:t>ающая  «осуществление мероприятий по отлову и содержанию безнадзорных  животных» на «</w:t>
      </w:r>
      <w:r>
        <w:rPr>
          <w:rFonts w:eastAsia="Arial" w:cs="Arial"/>
          <w:color w:val="000000"/>
          <w:sz w:val="28"/>
          <w:szCs w:val="28"/>
          <w:lang w:val="ru-RU"/>
        </w:rPr>
        <w:t>осуществление деятельности по обращению с животными без владельцев, обитающими на территории поселения».</w:t>
      </w:r>
    </w:p>
    <w:p w:rsidR="003C1AAE" w:rsidRPr="00162603" w:rsidRDefault="00821DC8">
      <w:pPr>
        <w:pStyle w:val="Standard"/>
        <w:jc w:val="both"/>
        <w:rPr>
          <w:sz w:val="28"/>
          <w:szCs w:val="28"/>
          <w:lang w:val="ru-RU"/>
        </w:rPr>
      </w:pPr>
      <w:r>
        <w:rPr>
          <w:rFonts w:eastAsia="Arial" w:cs="Arial"/>
          <w:color w:val="000000"/>
          <w:sz w:val="28"/>
          <w:szCs w:val="28"/>
          <w:lang w:val="ru-RU"/>
        </w:rPr>
        <w:tab/>
        <w:t xml:space="preserve">Кроме того, излагается в новой редакции понятие территориального </w:t>
      </w:r>
      <w:r>
        <w:rPr>
          <w:rFonts w:eastAsia="Arial" w:cs="Arial"/>
          <w:color w:val="000000"/>
          <w:sz w:val="28"/>
          <w:szCs w:val="28"/>
          <w:lang w:val="ru-RU"/>
        </w:rPr>
        <w:t>общественного самоуправления.</w:t>
      </w:r>
    </w:p>
    <w:p w:rsidR="003C1AAE" w:rsidRPr="00162603" w:rsidRDefault="003C1AAE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</w:p>
    <w:p w:rsidR="003C1AAE" w:rsidRPr="00162603" w:rsidRDefault="00821DC8">
      <w:pPr>
        <w:pStyle w:val="Standard"/>
        <w:jc w:val="center"/>
        <w:rPr>
          <w:b/>
          <w:sz w:val="28"/>
          <w:szCs w:val="28"/>
          <w:lang w:val="ru-RU"/>
        </w:rPr>
      </w:pPr>
      <w:r w:rsidRPr="00162603">
        <w:rPr>
          <w:b/>
          <w:sz w:val="28"/>
          <w:szCs w:val="28"/>
          <w:lang w:val="ru-RU"/>
        </w:rPr>
        <w:t>3. Выявленные в положениях проекта р</w:t>
      </w:r>
      <w:r>
        <w:rPr>
          <w:b/>
          <w:sz w:val="28"/>
          <w:szCs w:val="28"/>
          <w:lang w:val="ru-RU"/>
        </w:rPr>
        <w:t xml:space="preserve">ешения </w:t>
      </w:r>
      <w:r w:rsidRPr="00162603">
        <w:rPr>
          <w:b/>
          <w:sz w:val="28"/>
          <w:szCs w:val="28"/>
          <w:lang w:val="ru-RU"/>
        </w:rPr>
        <w:t>факторы, которые способствуют или могут способствовать созданию условий</w:t>
      </w:r>
    </w:p>
    <w:p w:rsidR="003C1AAE" w:rsidRPr="00162603" w:rsidRDefault="00821DC8">
      <w:pPr>
        <w:pStyle w:val="Standard"/>
        <w:ind w:firstLine="567"/>
        <w:jc w:val="center"/>
        <w:rPr>
          <w:b/>
          <w:sz w:val="28"/>
          <w:szCs w:val="28"/>
          <w:lang w:val="ru-RU"/>
        </w:rPr>
      </w:pPr>
      <w:r w:rsidRPr="00162603">
        <w:rPr>
          <w:b/>
          <w:sz w:val="28"/>
          <w:szCs w:val="28"/>
          <w:lang w:val="ru-RU"/>
        </w:rPr>
        <w:t>для проявления коррупции</w:t>
      </w:r>
    </w:p>
    <w:p w:rsidR="003C1AAE" w:rsidRPr="00162603" w:rsidRDefault="003C1AAE">
      <w:pPr>
        <w:pStyle w:val="Standard"/>
        <w:ind w:firstLine="567"/>
        <w:jc w:val="center"/>
        <w:rPr>
          <w:b/>
          <w:sz w:val="28"/>
          <w:szCs w:val="28"/>
          <w:lang w:val="ru-RU"/>
        </w:rPr>
      </w:pPr>
    </w:p>
    <w:p w:rsidR="003C1AAE" w:rsidRPr="00162603" w:rsidRDefault="00821DC8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162603">
        <w:rPr>
          <w:sz w:val="28"/>
          <w:szCs w:val="28"/>
          <w:lang w:val="ru-RU"/>
        </w:rPr>
        <w:t xml:space="preserve">В проекте </w:t>
      </w:r>
      <w:r>
        <w:rPr>
          <w:sz w:val="28"/>
          <w:szCs w:val="28"/>
          <w:lang w:val="ru-RU"/>
        </w:rPr>
        <w:t>постановления</w:t>
      </w:r>
      <w:r w:rsidRPr="00162603">
        <w:rPr>
          <w:sz w:val="28"/>
          <w:szCs w:val="28"/>
          <w:lang w:val="ru-RU"/>
        </w:rPr>
        <w:t xml:space="preserve"> факторов, которые способствуют или могут способствовать созданию условий для проявления коррупции не выявлено. </w:t>
      </w:r>
      <w:r>
        <w:rPr>
          <w:sz w:val="28"/>
          <w:szCs w:val="28"/>
          <w:lang w:val="ru-RU"/>
        </w:rPr>
        <w:t>Проект</w:t>
      </w:r>
      <w:r w:rsidRPr="001626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подлежит  официальному опубликованию для вынесения на публичные слушания</w:t>
      </w:r>
      <w:r w:rsidRPr="00162603">
        <w:rPr>
          <w:sz w:val="28"/>
          <w:szCs w:val="28"/>
          <w:lang w:val="ru-RU"/>
        </w:rPr>
        <w:t>, что соответствует статье 44 Федерального закона от 06.10.2003 №</w:t>
      </w:r>
      <w:r w:rsidRPr="00162603">
        <w:rPr>
          <w:sz w:val="28"/>
          <w:szCs w:val="28"/>
          <w:lang w:val="ru-RU"/>
        </w:rPr>
        <w:t xml:space="preserve"> 131-ФЗ "Об общих принципах организации местного самоуправления в Российской Федерации».</w:t>
      </w:r>
    </w:p>
    <w:p w:rsidR="003C1AAE" w:rsidRPr="00162603" w:rsidRDefault="003C1AAE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3C1AAE" w:rsidRPr="00162603" w:rsidRDefault="00821DC8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  <w:r w:rsidRPr="00162603">
        <w:rPr>
          <w:rFonts w:cs="Times New Roman"/>
          <w:b/>
          <w:sz w:val="28"/>
          <w:szCs w:val="28"/>
          <w:lang w:val="ru-RU"/>
        </w:rPr>
        <w:t>4. Выводы по результатам антикоррупционной экспертизы</w:t>
      </w:r>
    </w:p>
    <w:p w:rsidR="003C1AAE" w:rsidRPr="00162603" w:rsidRDefault="003C1AAE">
      <w:pPr>
        <w:pStyle w:val="Standard"/>
        <w:autoSpaceDE w:val="0"/>
        <w:ind w:firstLine="540"/>
        <w:jc w:val="center"/>
        <w:rPr>
          <w:rFonts w:cs="Times New Roman"/>
          <w:b/>
          <w:sz w:val="28"/>
          <w:szCs w:val="28"/>
          <w:lang w:val="ru-RU"/>
        </w:rPr>
      </w:pPr>
    </w:p>
    <w:p w:rsidR="003C1AAE" w:rsidRPr="00162603" w:rsidRDefault="00821DC8">
      <w:pPr>
        <w:pStyle w:val="Standard"/>
        <w:autoSpaceDE w:val="0"/>
        <w:ind w:firstLine="567"/>
        <w:jc w:val="both"/>
        <w:rPr>
          <w:sz w:val="28"/>
          <w:szCs w:val="28"/>
          <w:lang w:val="ru-RU"/>
        </w:rPr>
      </w:pPr>
      <w:r w:rsidRPr="00162603">
        <w:rPr>
          <w:rFonts w:cs="Times New Roman"/>
          <w:sz w:val="28"/>
          <w:szCs w:val="28"/>
          <w:lang w:val="ru-RU"/>
        </w:rPr>
        <w:t>Проект соответствует требованиям действующего законодательства РФ, не содержит коррупциогенных факторов</w:t>
      </w:r>
      <w:r w:rsidRPr="00162603">
        <w:rPr>
          <w:color w:val="000000"/>
          <w:sz w:val="28"/>
          <w:szCs w:val="28"/>
          <w:lang w:val="ru-RU"/>
        </w:rPr>
        <w:t>.</w:t>
      </w:r>
    </w:p>
    <w:p w:rsidR="003C1AAE" w:rsidRPr="00162603" w:rsidRDefault="003C1AAE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3C1AAE" w:rsidRPr="00162603" w:rsidRDefault="003C1AAE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3C1AAE" w:rsidRPr="00162603" w:rsidRDefault="00821DC8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 w:rsidRPr="00162603">
        <w:rPr>
          <w:color w:val="000000"/>
          <w:sz w:val="28"/>
          <w:szCs w:val="28"/>
          <w:lang w:val="ru-RU"/>
        </w:rPr>
        <w:t>Юрис</w:t>
      </w:r>
      <w:r w:rsidRPr="00162603">
        <w:rPr>
          <w:color w:val="000000"/>
          <w:sz w:val="28"/>
          <w:szCs w:val="28"/>
          <w:lang w:val="ru-RU"/>
        </w:rPr>
        <w:t>консульт администрации</w:t>
      </w:r>
    </w:p>
    <w:p w:rsidR="003C1AAE" w:rsidRPr="00162603" w:rsidRDefault="00821DC8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 w:rsidRPr="00162603">
        <w:rPr>
          <w:color w:val="000000"/>
          <w:sz w:val="28"/>
          <w:szCs w:val="28"/>
          <w:lang w:val="ru-RU"/>
        </w:rPr>
        <w:t>МО «</w:t>
      </w:r>
      <w:proofErr w:type="spellStart"/>
      <w:r>
        <w:rPr>
          <w:color w:val="000000"/>
          <w:sz w:val="28"/>
          <w:szCs w:val="28"/>
          <w:lang w:val="ru-RU"/>
        </w:rPr>
        <w:t>Тиинское</w:t>
      </w:r>
      <w:proofErr w:type="spellEnd"/>
      <w:r w:rsidRPr="00162603">
        <w:rPr>
          <w:color w:val="000000"/>
          <w:sz w:val="28"/>
          <w:szCs w:val="28"/>
          <w:lang w:val="ru-RU"/>
        </w:rPr>
        <w:t xml:space="preserve"> сельское поселение»</w:t>
      </w:r>
    </w:p>
    <w:p w:rsidR="003C1AAE" w:rsidRDefault="00821DC8">
      <w:pPr>
        <w:pStyle w:val="Standard"/>
        <w:autoSpaceDE w:val="0"/>
        <w:ind w:right="-525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Мелекесского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Ульяновской области                                        Е.Н. Губанова</w:t>
      </w:r>
    </w:p>
    <w:sectPr w:rsidR="003C1AAE" w:rsidSect="003C1AA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DC8" w:rsidRDefault="00821DC8" w:rsidP="003C1AAE">
      <w:r>
        <w:separator/>
      </w:r>
    </w:p>
  </w:endnote>
  <w:endnote w:type="continuationSeparator" w:id="0">
    <w:p w:rsidR="00821DC8" w:rsidRDefault="00821DC8" w:rsidP="003C1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DC8" w:rsidRDefault="00821DC8" w:rsidP="003C1AAE">
      <w:r w:rsidRPr="003C1AAE">
        <w:rPr>
          <w:color w:val="000000"/>
        </w:rPr>
        <w:ptab w:relativeTo="margin" w:alignment="center" w:leader="none"/>
      </w:r>
    </w:p>
  </w:footnote>
  <w:footnote w:type="continuationSeparator" w:id="0">
    <w:p w:rsidR="00821DC8" w:rsidRDefault="00821DC8" w:rsidP="003C1A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AAE"/>
    <w:rsid w:val="00162603"/>
    <w:rsid w:val="003C1AAE"/>
    <w:rsid w:val="0082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1AAE"/>
  </w:style>
  <w:style w:type="paragraph" w:customStyle="1" w:styleId="Heading">
    <w:name w:val="Heading"/>
    <w:basedOn w:val="Standard"/>
    <w:next w:val="Textbody"/>
    <w:rsid w:val="003C1AA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C1AAE"/>
    <w:pPr>
      <w:spacing w:after="120"/>
    </w:pPr>
  </w:style>
  <w:style w:type="paragraph" w:styleId="a3">
    <w:name w:val="List"/>
    <w:basedOn w:val="Textbody"/>
    <w:rsid w:val="003C1AAE"/>
  </w:style>
  <w:style w:type="paragraph" w:customStyle="1" w:styleId="Caption">
    <w:name w:val="Caption"/>
    <w:basedOn w:val="Standard"/>
    <w:rsid w:val="003C1AA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C1AAE"/>
    <w:pPr>
      <w:suppressLineNumbers/>
    </w:pPr>
  </w:style>
  <w:style w:type="character" w:customStyle="1" w:styleId="2">
    <w:name w:val="Основной текст (2)_"/>
    <w:basedOn w:val="a0"/>
    <w:rsid w:val="003C1AAE"/>
    <w:rPr>
      <w:rFonts w:ascii="Times New Roman" w:hAnsi="Times New Roman" w:cs="Times New Roman"/>
      <w:b/>
      <w:bCs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2986</Characters>
  <Application>Microsoft Office Word</Application>
  <DocSecurity>0</DocSecurity>
  <Lines>24</Lines>
  <Paragraphs>7</Paragraphs>
  <ScaleCrop>false</ScaleCrop>
  <Company>Microsoft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2019-03-22T09:02:00Z</cp:lastPrinted>
  <dcterms:created xsi:type="dcterms:W3CDTF">2009-04-16T11:32:00Z</dcterms:created>
  <dcterms:modified xsi:type="dcterms:W3CDTF">2019-05-21T05:01:00Z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