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3" w:rsidRDefault="002968A3">
      <w:pPr>
        <w:jc w:val="right"/>
        <w:rPr>
          <w:sz w:val="28"/>
          <w:szCs w:val="28"/>
        </w:rPr>
      </w:pPr>
    </w:p>
    <w:p w:rsidR="002968A3" w:rsidRDefault="0029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br/>
        <w:t>«ТИИНСКОЕ СЕЛЬСКОЕ ПОСЕЛЕНИЕ»</w:t>
      </w:r>
    </w:p>
    <w:p w:rsidR="002968A3" w:rsidRDefault="002968A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2968A3" w:rsidRDefault="002968A3">
      <w:pPr>
        <w:jc w:val="center"/>
        <w:rPr>
          <w:b/>
          <w:sz w:val="32"/>
          <w:szCs w:val="32"/>
        </w:rPr>
      </w:pPr>
    </w:p>
    <w:p w:rsidR="002968A3" w:rsidRDefault="002968A3">
      <w:pPr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:rsidR="002968A3" w:rsidRDefault="002968A3">
      <w:pPr>
        <w:jc w:val="center"/>
        <w:rPr>
          <w:b/>
          <w:sz w:val="32"/>
          <w:szCs w:val="28"/>
        </w:rPr>
      </w:pPr>
    </w:p>
    <w:p w:rsidR="002968A3" w:rsidRDefault="002968A3">
      <w:pPr>
        <w:tabs>
          <w:tab w:val="left" w:pos="8175"/>
        </w:tabs>
        <w:rPr>
          <w:sz w:val="22"/>
          <w:szCs w:val="28"/>
        </w:rPr>
      </w:pPr>
      <w:r>
        <w:rPr>
          <w:sz w:val="28"/>
          <w:szCs w:val="28"/>
        </w:rPr>
        <w:t>01.07.2019 г.                                                                                            № 21</w:t>
      </w:r>
    </w:p>
    <w:p w:rsidR="002968A3" w:rsidRDefault="002968A3">
      <w:pPr>
        <w:jc w:val="center"/>
        <w:rPr>
          <w:sz w:val="22"/>
          <w:szCs w:val="28"/>
        </w:rPr>
      </w:pPr>
    </w:p>
    <w:p w:rsidR="002968A3" w:rsidRDefault="002968A3">
      <w:pPr>
        <w:jc w:val="center"/>
        <w:rPr>
          <w:sz w:val="22"/>
        </w:rPr>
      </w:pPr>
      <w:r>
        <w:rPr>
          <w:sz w:val="22"/>
        </w:rPr>
        <w:t>с. Тиинск</w:t>
      </w:r>
    </w:p>
    <w:p w:rsidR="002968A3" w:rsidRDefault="002968A3">
      <w:pPr>
        <w:jc w:val="center"/>
        <w:rPr>
          <w:sz w:val="22"/>
        </w:rPr>
      </w:pP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работ»</w:t>
      </w:r>
    </w:p>
    <w:p w:rsidR="002968A3" w:rsidRDefault="002968A3">
      <w:pPr>
        <w:pStyle w:val="ConsPlusNormal"/>
        <w:tabs>
          <w:tab w:val="left" w:pos="750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68A3" w:rsidRDefault="002968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2968A3">
          <w:rPr>
            <w:rStyle w:val="a6"/>
            <w:color w:val="000000"/>
            <w:sz w:val="28"/>
            <w:szCs w:val="28"/>
          </w:rPr>
          <w:t>пунктом 1.4</w:t>
        </w:r>
      </w:hyperlink>
      <w:r>
        <w:rPr>
          <w:sz w:val="28"/>
          <w:szCs w:val="28"/>
        </w:rPr>
        <w:t>. Порядка разработки и утверждения административных регламентов предоставления муниципальных услуг, утвержденного постановлением администрации муниципального образования «Тиинское сельское поселение» Мелекесского района Ульяновской области от 12.04.2019 № 7, Уставом муниципального образования «Тиинское сельское поселение» Мелекесского района Ульяновской области, утвержденным решением Совета депутатов муниципального образования «Тиинское сельское поселение» Мелекесского района Ульяновской области от 27.11.2008 №13/66, постановлением администрации муниципального образования «Тиинское сельское поселение» Мелекесского района Ульяновской области от 09.01.2019 № 2 «Об утверждении Перечня муниципальных услуг, предоставляемых администрацией муниципального образования «Тиинское сельское поселение» Мелекесского района Ульяновской области и подведомственными учреждениями»,  администрация муниципального образования «Тиинское сельское поселение» Мелекесского района Ульяновской области  п о с т а н о в л я е т:</w:t>
      </w:r>
    </w:p>
    <w:p w:rsidR="002968A3" w:rsidRDefault="002968A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hyperlink w:anchor="P33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разрешения на проведение земляных работ» согласно приложению.</w:t>
      </w:r>
    </w:p>
    <w:p w:rsidR="002968A3" w:rsidRDefault="00296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вступает в силу на следующий день после дня его официального обнародования и подлежит размещению на официальном сайте 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2968A3" w:rsidRDefault="00296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 настоящего постановления оставляю за собой.</w:t>
      </w:r>
    </w:p>
    <w:p w:rsidR="002968A3" w:rsidRDefault="002968A3">
      <w:pPr>
        <w:pStyle w:val="a9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</w:p>
    <w:p w:rsidR="002968A3" w:rsidRDefault="002968A3">
      <w:pPr>
        <w:widowControl w:val="0"/>
        <w:autoSpaceDE w:val="0"/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 Сутягин</w:t>
      </w:r>
    </w:p>
    <w:p w:rsidR="002968A3" w:rsidRDefault="002968A3">
      <w:pPr>
        <w:widowControl w:val="0"/>
        <w:autoSpaceDE w:val="0"/>
        <w:jc w:val="both"/>
        <w:rPr>
          <w:sz w:val="26"/>
          <w:szCs w:val="26"/>
        </w:rPr>
      </w:pP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«Тиинское сельское поселение» </w:t>
      </w: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Мелекесского района </w:t>
      </w: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Ульяновской области</w:t>
      </w: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01.07.2019 г. № 21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 разрешения на проведение земляных работ»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административный регламент устанавливает порядок предоставления администрацией муниципального образования «Тиинское сельское поселение» Мелекесского района Ульяновской области (далее - уполномоченный орган) муниципальной услуги по предоставлению разрешения на проведение земляных работ (далее - муниципальная услуга) при проведении на территории муниципального образования «Тиинское сельское поселение» Мелекесского района Ульяновской области работ, связанных с прокладкой, реконструкцией или ремонтом подземных коммуникаций, забивкой свай и шпунта, планировкой грунта, буровых работ.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Описание заявителей.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и юридическим лицам (за исключением государственных и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зарегистрированным в установленном порядке и осуществляющим предпринимательскую деятельность без образования юридического лица (далее - заявители).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имени заявителя может выступать физическое лицо, наделенное соответствующими полномочиями в установленном действующим законодательством порядке.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>
        <w:rPr>
          <w:rFonts w:ascii="Times New Roman" w:hAnsi="Times New Roman" w:cs="Times New Roman"/>
          <w:sz w:val="26"/>
          <w:szCs w:val="26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-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- Региональный портал).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осуществляется уполномоченным органом: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личном устном обращении заявителей;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телефону 8(84235) 9-42-66;</w:t>
      </w:r>
    </w:p>
    <w:p w:rsidR="002968A3" w:rsidRDefault="002968A3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путем направления ответов на письменные обращения, направляемые в уполномоченный орган по почте;</w:t>
      </w:r>
    </w:p>
    <w:p w:rsidR="002968A3" w:rsidRDefault="002968A3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путем направления ответов на письменные обращения, направляемые в уполномоченный орган по адресу электронной почты </w:t>
      </w:r>
      <w:r>
        <w:rPr>
          <w:sz w:val="26"/>
          <w:szCs w:val="26"/>
          <w:lang w:val="en-US"/>
        </w:rPr>
        <w:t>tiinsksp</w:t>
      </w:r>
      <w:r>
        <w:rPr>
          <w:color w:val="333333"/>
          <w:sz w:val="26"/>
          <w:szCs w:val="26"/>
          <w:shd w:val="clear" w:color="auto" w:fill="FFFFFF"/>
        </w:rPr>
        <w:t>@yandex.ru</w:t>
      </w:r>
      <w:r>
        <w:rPr>
          <w:sz w:val="26"/>
          <w:szCs w:val="26"/>
        </w:rPr>
        <w:t>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путем размещения информации на официальном сайте уполномоченного органа муниципального образования «Тиинское сельское поселение» Мелекесского района Ульяновской области (https://</w:t>
      </w:r>
      <w:r>
        <w:rPr>
          <w:rFonts w:ascii="Times New Roman" w:hAnsi="Times New Roman" w:cs="Times New Roman"/>
          <w:sz w:val="26"/>
          <w:szCs w:val="26"/>
          <w:lang w:val="en-US"/>
        </w:rPr>
        <w:t>tiinsk</w:t>
      </w:r>
      <w:r>
        <w:rPr>
          <w:rFonts w:ascii="Times New Roman" w:hAnsi="Times New Roman" w:cs="Times New Roman"/>
          <w:sz w:val="26"/>
          <w:szCs w:val="26"/>
        </w:rPr>
        <w:t>.m-vestnik.ru/);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посредством размещения информации на Едином портале (https://www.gosuslugi.ru/);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посредством размещения информации на Региональном портале (https://pgu.ulregion.ru/);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через телефон-информатор не осуществляется.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Местонахождение уполномоченного органа: Ульяновская область, Мелекесский район, село Тиинск, ул. Площадь Советов, д.1.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понедельник-пятница, с 08.00 до 17.00, перерыв с 12.00 до 13.00.   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органа, а также на  Региональном портале подлежит размещению следующая справочная информация: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разрешения на проведение земляных работ.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«Тиинское сельское поселение» Мелекесского района Ульяновской области.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муниципальной услуги является: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hyperlink w:anchor="P396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разрешение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проведение земляных работ (далее - разрешение) (приложение 2);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об отказе в выдаче разрешения на проведение земляных работ за подписью Главы уполномоченного органа в виде постановления уполномоченного органа (далее - постановление);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в части выдачи разрешения на проведение земляных работ не более 10 рабочих дней со дня поступления в уполномоченный орган заявления о выдаче разрешения на проведение земляных работ.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 размещен на официальном сайте уполномоченного органа, на Едином портале и Региональном портале.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заявления и документов, необходимых для предоставления муниципальной услуги, через уполномоченный орган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-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в соответствии с законодательством Российской Федерации.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85"/>
      <w:bookmarkEnd w:id="2"/>
      <w:r>
        <w:rPr>
          <w:rFonts w:ascii="Times New Roman" w:hAnsi="Times New Roman" w:cs="Times New Roman"/>
          <w:sz w:val="26"/>
          <w:szCs w:val="26"/>
        </w:rPr>
        <w:t>2.6.1. Для предоставления муниципальной услуги по выдаче разрешения на проведение земляных работ необходимы следующие документы: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6"/>
      <w:bookmarkEnd w:id="3"/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hyperlink w:anchor="P317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административному регламенту. Заявление можно подать лично в электронной форме через Региональный портал;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>
        <w:rPr>
          <w:rFonts w:ascii="Times New Roman" w:hAnsi="Times New Roman" w:cs="Times New Roman"/>
          <w:sz w:val="26"/>
          <w:szCs w:val="26"/>
        </w:rPr>
        <w:t>2) проект проведения работ, согласованный с заинтересованными службами, предприятиями, организациями, отвечающими за сохранность инженерных коммуникаций - предоставляется в 1 экземпляре, оригинал, возвращается заявителю по окончании предоставления муниципальной услуги;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>
        <w:rPr>
          <w:rFonts w:ascii="Times New Roman" w:hAnsi="Times New Roman" w:cs="Times New Roman"/>
          <w:sz w:val="26"/>
          <w:szCs w:val="26"/>
        </w:rPr>
        <w:t>3) схема движения транспорта и пешеходов, согласованная с государственной инспекцией по безопасности дорожного движения (предоставляется в случае проведения земляных работ, требующих снятие дорожного покрытия) - предоставляется в 1 экземпляре, оригинал, возвращается заявителю по окончанию предоставления муниципальной услуги;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9"/>
      <w:bookmarkEnd w:id="6"/>
      <w:r>
        <w:rPr>
          <w:rFonts w:ascii="Times New Roman" w:hAnsi="Times New Roman" w:cs="Times New Roman"/>
          <w:sz w:val="26"/>
          <w:szCs w:val="26"/>
        </w:rPr>
        <w:t>4) календарный график производства работ о восстановлении благоустройства земельного участка, согласованный с собственником земельного участка, на территории которого будут проводиться работы по строительству, реконструкции, ремонту коммуникаций - предоставляется в 1 экземпляре, оригинал, возвращается заявителю по окончанию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Документы,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в </w:t>
      </w:r>
      <w:hyperlink w:anchor="P86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подпунктах 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w:anchor="P87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w:anchor="P88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w:anchor="P89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предоставляются заявителем самостоятельно.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</w:t>
      </w:r>
      <w:r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5"/>
      <w:bookmarkEnd w:id="7"/>
      <w:r>
        <w:rPr>
          <w:rFonts w:ascii="Times New Roman" w:hAnsi="Times New Roman" w:cs="Times New Roman"/>
          <w:sz w:val="26"/>
          <w:szCs w:val="26"/>
        </w:rPr>
        <w:t>2.8.1. Основаниями для отказа в выдаче разрешения на проведение земляных работ являются: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отсутствуют документы, указанные в </w:t>
      </w:r>
      <w:hyperlink w:anchor="P85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подразделе 2.6.1 раздела 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земельный участок находится вне территории муниципального образования «Тиинское сельское поселение» Мелекесского района Ульяновской области.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</w:t>
      </w:r>
      <w:r>
        <w:rPr>
          <w:rFonts w:ascii="Times New Roman" w:hAnsi="Times New Roman" w:cs="Times New Roman"/>
          <w:sz w:val="26"/>
          <w:szCs w:val="26"/>
        </w:rPr>
        <w:lastRenderedPageBreak/>
        <w:t>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2.12.2. Кабинеты приема заявителей оборудованы информационными табличками (вывесками) с указанием: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имени, отчества (последнее - при наличии) и должности специалиста, предоставляющего муниципальную услугу;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работы.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муниципальных услуг.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2968A3" w:rsidRDefault="002968A3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записи на прием для подачи запроса о предоставлении муниципальной услуги в уполномоченный орган (при личном посещении либо по телефону).</w:t>
      </w:r>
    </w:p>
    <w:p w:rsidR="002968A3" w:rsidRDefault="002968A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 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многофункциональном центре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Исчерпывающие перечни административных процедур.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3.1.1.1. В части выдачи разрешения на проведение земляных работ: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прием и регистрация заявления для предоставления муниципальной услуги и направление его на исполнение.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рассмотрение заявления и проведение проверки представленных документов.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подготовка, согласование и подписание результата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уведомление о готовности результата, выдача (направление) результата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действия, необходимые для предоставления муниципальной услуги: не осуществляются.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Предоставление муниципальной услуги через многофункциональный центр не осуществляется.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В части выдачи разрешения на проведение земляных работ: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64"/>
      <w:bookmarkEnd w:id="8"/>
      <w:r>
        <w:rPr>
          <w:rFonts w:ascii="Times New Roman" w:hAnsi="Times New Roman" w:cs="Times New Roman"/>
          <w:sz w:val="26"/>
          <w:szCs w:val="26"/>
        </w:rPr>
        <w:t>1) прием и регистрация заявления для предоставления муниципальной услуги и направление его на исполнение.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Должностным лицом уполномоченного органа, осуществляющим прием документов от заявителя является специалист по кадрам и контролю за исполнением поручений администрации муниципального образования «Тиинское сельское поселение» Мелекесского района Ульяновской области.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Должностное лицо принимает и регистрирует заявление в журнале учета заявлений на получение разрешения в течение одного рабочего дня и передает заявление с пакетом документов на резолюцию Главе администрации или должностному лицу, исполняющему его обязанности (далее - Глава администрации уполномоченного органа).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Поступившее заявление и приложенные документы отписываются Главой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уполномоченного органа специалисту, ответственному за предоставление муниципальной услуги (далее – специалист). 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процедуры составляет 1 рабочий день.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администрации уполномоченного органа для работы.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рассмотрение заявления, проведение проверки представленных документов.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Главы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уполномоченного органа на исполнение.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проверяет наличие (комплектность) и правильность оформления документов.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не более 2 рабочих дней.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запрашиваемых документов.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77"/>
      <w:bookmarkEnd w:id="9"/>
      <w:r>
        <w:rPr>
          <w:rFonts w:ascii="Times New Roman" w:hAnsi="Times New Roman" w:cs="Times New Roman"/>
          <w:sz w:val="26"/>
          <w:szCs w:val="26"/>
        </w:rPr>
        <w:t>3) подготовка, согласование и подписание результата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Юридическим фактом начала административной процедуры является отсутствие или наличие оснований для отказа в выдаче разрешения на проведение земляных работ.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выдаче разрешения на проведение земляных работ предусмотренных </w:t>
      </w:r>
      <w:hyperlink w:anchor="P95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подпунктом 2.8.1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регламента, специалист оформляет проект </w:t>
      </w:r>
      <w:hyperlink w:anchor="P396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разрешения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проведение земляных работ, требующих снятия дорожного покрытия и разрыва грунта (Приложение 2).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выявления оснований для отказа в предоставлении муниципальной услуги, специалист готовит постановление об отказе (с указанием причин отказа).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разрешения согласовывается с юрисконсультом администрации муниципального образования «Тиинское сельское поселение» Мелекесского района Ульяновской области.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согласовывается с юрисконсультом администрации муниципального образования «Тиинское сельское поселение» Мелекесского района Ульяновской области.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Согласованный проект разрешения на проведение земляных работ либо проект постановления об отказе поступает Главе администрации уполномоченного органа. Глава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уполномоченного органа подписывает разрешение на проведение земляных работ.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земляных работ заявитель согласовывает схему движения транспорта и пешеходов на период проведения работ с государственной инспекцией по безопасности дорожного движения после предварительно полученного согласия собственника автомобильной дороги, на которой </w:t>
      </w:r>
      <w:r>
        <w:rPr>
          <w:rFonts w:ascii="Times New Roman" w:hAnsi="Times New Roman" w:cs="Times New Roman"/>
          <w:sz w:val="26"/>
          <w:szCs w:val="26"/>
        </w:rPr>
        <w:lastRenderedPageBreak/>
        <w:t>планируется проведение таких работ о прекращении либо об ограничении движения транспортных средств и пешеходов на период проведения земляных работ.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согласия о прекращении либо об ограничении движения транспортных средств и пешеходов на участке автомобильной дороги общего пользования местного значения Заявитель дополнительно прикладывает к заявлению проект схемы движения транспорта и пешеходов на период проведения работ.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о прекращении либо об ограничении движения транспортных средств и пешеходов на участке автомобильной дороги общего пользования местного значения на период проведения земляных работ оформляется в форме постановления администрации муниципального образования «Тиинское  сельское поселение» Мелекесского района Ульяновской области.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6 рабочих дней.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подписанное Главой администрации уполномоченного органа разрешение на проведение земляных работ либо постановление об отказе.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уведомление о готовности результата, выдача (направление) результата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Юридическим фактом начала процедуры является поступление подписанного разрешения на проведение земляных работ либо постановления об отказе.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уведомляет заявителя о готовности результата предоставления муниципальной услуги способом, указанным в заявлении.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 на проведение земляных работ либо постановление об отказе выдается заявителю специалистом с одновременной отметкой о его выдаче в журнале учета заявлений на получение специального разрешения и на самом разрешении.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1 рабочий день.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отметка в журнале учета заявлений на получение разрешения и на самом разрешении о получении о выданном разрешении на проведение земляных работ либо постановления об отказе.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Разрешение на проведение земляных работ выдается на срок, предусмотренный проектом организации строительства объекта строительства.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положениями </w:t>
      </w:r>
      <w:hyperlink r:id="rId6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статьи 10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услуг», а именно: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</w:t>
      </w:r>
      <w:hyperlink w:anchor="P46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подпунктом 1.3.1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органом исполнительной власти, либо подведомственной муниципальному органу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1 рабочего дня обязан представить документы, указанные в </w:t>
      </w:r>
      <w:hyperlink w:anchor="P86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подпунктах 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-4 пункта 2.6.1. настоящего административного регламента, в уполномоченны</w:t>
      </w:r>
      <w:r>
        <w:rPr>
          <w:rFonts w:ascii="Times New Roman" w:hAnsi="Times New Roman" w:cs="Times New Roman"/>
          <w:sz w:val="26"/>
          <w:szCs w:val="26"/>
        </w:rPr>
        <w:t>й орган.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направляемые в электронной форме, представляются: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виде файлов в формате xml.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Схемы, подлежащие использованию для формирования документов в формате xml (далее - xml-схемы).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случае отсутствия xml-схемы, подлежащей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doc, docx, odt - для документов с текстовым содержанием, не включающим формулы (за исключением документов,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указанных в </w:t>
      </w:r>
      <w:hyperlink w:anchor="P209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подпункте "в"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пункта);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pdf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209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подпункте "в"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пункт</w:t>
      </w:r>
      <w:r>
        <w:rPr>
          <w:rFonts w:ascii="Times New Roman" w:hAnsi="Times New Roman" w:cs="Times New Roman"/>
          <w:sz w:val="26"/>
          <w:szCs w:val="26"/>
        </w:rPr>
        <w:t>а), а также документов с графическим содержанием;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09"/>
      <w:bookmarkEnd w:id="10"/>
      <w:r>
        <w:rPr>
          <w:rFonts w:ascii="Times New Roman" w:hAnsi="Times New Roman" w:cs="Times New Roman"/>
          <w:sz w:val="26"/>
          <w:szCs w:val="26"/>
        </w:rPr>
        <w:t>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в электронной форме прикладываемые к заявлению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Получение заявителем сведений о ходе выполнения запроса о предоставлении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в электронной форме не выдаётся.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- </w:t>
      </w:r>
      <w:r>
        <w:rPr>
          <w:rFonts w:ascii="Times New Roman" w:hAnsi="Times New Roman" w:cs="Times New Roman"/>
          <w:sz w:val="26"/>
          <w:szCs w:val="26"/>
        </w:rPr>
        <w:lastRenderedPageBreak/>
        <w:t>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обращении за исправлением опечаток и (или) ошибок заявитель представляет: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имеющие юридическую силу и содержащие правильные данные;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выданный уполномоченным органом документ, в котором содержатся допущенные опечатки и (или) ошибки.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в свободной форме должно содержать: фамилию, имя, отчество (последнее -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и документ, в котором содержатся опечатки и (или) ошибки, представляются следующими способами: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осуществляется в соответствии с </w:t>
      </w:r>
      <w:hyperlink w:anchor="P164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подпунктом 1 подпункта 3.2.1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Рассмотрение поступившего заявления, выдача нового исправленного документа.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с визой Главы администрации уполномоченного органа передается на исполнение специалисту, ответственному за предоставление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исправлении опечаток и (или) ошибок не допускается: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Оформление нового исправленного документа осуществляется в порядке,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установленном в </w:t>
      </w:r>
      <w:hyperlink w:anchor="P177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подпункте 3 пункта 3.2.1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не более 3 рабочих дней со дня поступления в уполномоченный орган заявления.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новый </w:t>
      </w:r>
      <w:r>
        <w:rPr>
          <w:rFonts w:ascii="Times New Roman" w:hAnsi="Times New Roman" w:cs="Times New Roman"/>
          <w:sz w:val="26"/>
          <w:szCs w:val="26"/>
        </w:rPr>
        <w:lastRenderedPageBreak/>
        <w:t>исправленный документ.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заявителю нового исправленного документа осуществятся в течение одного рабочего дня.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Способом фиксации результата процедуры является выдача нового исправленного документа, оформленного в виде разрешения на проведение земляных работ подписанного Главой администрации уполномоченного органа.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 разрешения на проведение земляных работ в котором содержатся опечатки и (или) ошибки, после выдачи заявителю (его уполномоченному представителю) нового разрешения на проведение земляных работ подлежит уничтожению.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Формы контроля за исполнением</w:t>
      </w:r>
    </w:p>
    <w:p w:rsidR="002968A3" w:rsidRDefault="00296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Главой администрации уполномоченного органа.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и качеству предоставления муниципальной услуги подведомственной организацией уполномоченного органа.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Проверки могут быть плановыми и внеплановыми.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проверки проводятся на основании планов работы уполномоченного органа с периодичностью 1 раз в квартал.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7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статьей 25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одекса Ульяновской области об административных правонарушениях.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4.3.2. Должностное лицо несет персональную ответственность за предоставление муниципальной услуги, соблюдение сроков и порядка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 за предоставлением муниципальной услуги, в том числе со стороны граждан, их объединений и организаций.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 Юрисконсультом администрации 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2968A3" w:rsidRDefault="00296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rFonts w:cs="Century"/>
          <w:b/>
        </w:rPr>
      </w:pPr>
      <w:r>
        <w:rPr>
          <w:rFonts w:cs="Century"/>
          <w:b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968A3" w:rsidRDefault="002968A3">
      <w:pPr>
        <w:widowControl w:val="0"/>
        <w:autoSpaceDE w:val="0"/>
        <w:ind w:firstLine="709"/>
        <w:jc w:val="both"/>
        <w:textAlignment w:val="baseline"/>
        <w:rPr>
          <w:rFonts w:cs="Century"/>
          <w:b/>
        </w:rPr>
      </w:pP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  <w:r>
        <w:rPr>
          <w:b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</w:p>
    <w:p w:rsidR="002968A3" w:rsidRDefault="002968A3">
      <w:pPr>
        <w:widowControl w:val="0"/>
        <w:autoSpaceDE w:val="0"/>
        <w:ind w:firstLine="709"/>
        <w:jc w:val="both"/>
        <w:textAlignment w:val="baseline"/>
        <w:rPr>
          <w:b/>
        </w:rPr>
      </w:pPr>
      <w: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  ОГКУ «Правительство для граждан» (далее – жалоба).</w:t>
      </w: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  <w:r>
        <w:rPr>
          <w:b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  <w:r>
        <w:t>Жалобы на решения и (или) действия (бездействие) муниципальных служащих уполномоченного органа рассматриваются  Руководителем уполномоченного органа.</w:t>
      </w: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  <w: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  <w: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  <w:r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  <w:r>
        <w:rPr>
          <w:b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</w:p>
    <w:p w:rsidR="002968A3" w:rsidRDefault="002968A3">
      <w:pPr>
        <w:widowControl w:val="0"/>
        <w:autoSpaceDE w:val="0"/>
        <w:ind w:firstLine="709"/>
        <w:jc w:val="both"/>
        <w:textAlignment w:val="baseline"/>
        <w:rPr>
          <w:b/>
        </w:rPr>
      </w:pPr>
      <w:r>
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</w:t>
      </w:r>
      <w:r>
        <w:lastRenderedPageBreak/>
        <w:t>официальном сайте уполномоченного органа, на Едином портале, Региональном портале.</w:t>
      </w: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  <w:r>
        <w:rPr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968A3" w:rsidRDefault="002968A3">
      <w:pPr>
        <w:widowControl w:val="0"/>
        <w:autoSpaceDE w:val="0"/>
        <w:ind w:firstLine="709"/>
        <w:jc w:val="center"/>
        <w:textAlignment w:val="baseline"/>
        <w:rPr>
          <w:b/>
        </w:rPr>
      </w:pP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  <w:r>
        <w:t>Кодекс Ульяновской области об административных правонарушениях;</w:t>
      </w: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  <w:r>
        <w:t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968A3" w:rsidRDefault="002968A3">
      <w:pPr>
        <w:widowControl w:val="0"/>
        <w:autoSpaceDE w:val="0"/>
        <w:ind w:firstLine="709"/>
        <w:jc w:val="both"/>
        <w:textAlignment w:val="baseline"/>
      </w:pPr>
    </w:p>
    <w:p w:rsidR="002968A3" w:rsidRDefault="002968A3">
      <w:pPr>
        <w:widowControl w:val="0"/>
        <w:autoSpaceDE w:val="0"/>
        <w:ind w:firstLine="709"/>
        <w:jc w:val="both"/>
        <w:textAlignment w:val="baseline"/>
        <w:rPr>
          <w:i/>
          <w:sz w:val="26"/>
          <w:szCs w:val="26"/>
        </w:rPr>
      </w:pPr>
      <w:r>
        <w:t xml:space="preserve">5.5. Информация, указанная в пунктах 5.1 </w:t>
      </w:r>
      <w:r>
        <w:rPr>
          <w:shd w:val="clear" w:color="auto" w:fill="FFFFFF"/>
        </w:rPr>
        <w:t>–</w:t>
      </w:r>
      <w:r>
        <w:t xml:space="preserve"> 5.4 настоящего административного регламента, размещена на официальном сайте уполномоченного органа</w:t>
      </w:r>
      <w:r>
        <w:rPr>
          <w:i/>
        </w:rPr>
        <w:t xml:space="preserve">, </w:t>
      </w:r>
      <w:r>
        <w:t xml:space="preserve"> Региональном портале.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sectPr w:rsidR="002968A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11" w:name="P293"/>
      <w:bookmarkEnd w:id="11"/>
      <w:r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tabs>
          <w:tab w:val="left" w:pos="4395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муниципального образования «Тиинское сельское поселение» Мелекесского района Ульяновской области</w:t>
      </w:r>
    </w:p>
    <w:p w:rsidR="002968A3" w:rsidRDefault="002968A3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317"/>
      <w:bookmarkEnd w:id="12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_________________________________________________________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___________________________________ телефон 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Подрядчик ________________________________________ телефон 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Просят выдать разрешение на вскрытие улицы 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 до ___________ протяженностью __________________ м,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шириной траншеи _____________ м, в том числе: проезжая часть ________ м,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тротуар ______________ м, газон ___________ м, грунт ________________ м, для (цель работы) _________________________________________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Работы будут выполнены в срок с _____________ по _________________,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полным восстановлением в эти же сроки покрытия на полную ширину  дорог  и тротуаров,   зеленых    насаждений   и  других  элементов  благоустройства. Подтверждением, что данный объект обеспечен  финансированием,  материалами, механизмами, автотранспортом, рабочей силой,  типовыми  щитами  ограждений, пешеходными мостиками, дорожными знаками, информационным щитом.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Восстановление   дорожных   покрытий   и  зеленых  насаждений  (заделку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вскрытия)   произведет   _________________________________________,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r:id="rId8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благоустройства территории муниципального образования «Тиинское сельское поселение» Мелекесского района Ульяновской области, утвержденными решением   Совета депутатов муниципального образования «Тиинское сельское поселение» Мелекесского района Ульяновской области от 02.11.2018 № 5/13, ознакомлены.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После восстановления в установленные сроки - дороги, тротуары, газоны и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    элементы     благоустройства    будут    сданы    администрации муниципального образования «Тиинское сельское поселение» Мелекесского района Ульяновской области по акту. Ответственным за производство работ назначен 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 доверяется получить 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                            Заказчик 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                            Подрядчик ________________________________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968A3" w:rsidRDefault="002968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968A3" w:rsidRDefault="00296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396"/>
      <w:bookmarkEnd w:id="13"/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2968A3" w:rsidRDefault="00296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земляных работ</w:t>
      </w:r>
    </w:p>
    <w:p w:rsidR="002968A3" w:rsidRDefault="00296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________</w:t>
      </w:r>
    </w:p>
    <w:p w:rsidR="002968A3" w:rsidRDefault="00296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с.Тиинск                                                              «___» _____________ 20___ г.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Выдано заявителю _________________________________________________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_______________________________________ телефон 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Подрядчику ______________________________________________________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________________________________________ телефон 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работы __________________________________________________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ул. _______________________________ от _________________до _______________ в районе ____________________ с разрытием траншеи длиной ____________ м, шириной __________ м, _________, в т.ч. проезжая часть __________ м, тротуар _______ м, газон ____ м ______, грунт ____________________ м 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 восстанавливает 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производства работ с восстановлением благоустройства: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"___" _______________ 20__ г. по "___"________________ 20__ г.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начала земляных работ на территории муниципального образования «Тиинское сельское поселение» Мелекесского района Ульяновской области на  место   вызвать   представителей заинтересованных организаций: ________________________________________________________________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подлежат выполнению при выполнении следующих условий:</w:t>
      </w:r>
    </w:p>
    <w:p w:rsidR="002968A3" w:rsidRDefault="002968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Выполнить работы 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r:id="rId9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благоустройства  территории муниципального образования «Тиинское сельское поселение» Мелекесского района Ульяновской области, утвержденными решением   Совета депутатов муниципального образования «Тиинское сельское поселение» Мелекесского района Ульяновской области от 02.11.2018 № 5/13.</w:t>
      </w:r>
    </w:p>
    <w:p w:rsidR="002968A3" w:rsidRDefault="002968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Восстановить нарушенный земельный участок, все элементы  благоустройства после вскрытия и сдать его по  акту  в  администрацию муниципального образования «Тиинское сельское поселение» Мелекесского района Ульяновской области.</w:t>
      </w:r>
    </w:p>
    <w:p w:rsidR="002968A3" w:rsidRDefault="002968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После    завершения земляных  работ данное РАЗРЕШЕНИЕ от ______________ №____________ вернуть в администрацию муниципального образования «Тиинское сельское поселение» Мелекесского района Ульяновской области.</w:t>
      </w:r>
    </w:p>
    <w:p w:rsidR="002968A3" w:rsidRDefault="002968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Особые условия _______________________________________________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 получил _______________________________________________</w:t>
      </w:r>
    </w:p>
    <w:p w:rsidR="002968A3" w:rsidRDefault="00296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ответственное за производство работ _______________________________</w:t>
      </w:r>
    </w:p>
    <w:p w:rsidR="002968A3" w:rsidRDefault="002968A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Глава администрации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2968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5024"/>
    <w:rsid w:val="002968A3"/>
    <w:rsid w:val="00845024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9">
    <w:name w:val="List Paragraph"/>
    <w:basedOn w:val="a"/>
    <w:qFormat/>
    <w:pPr>
      <w:ind w:left="720"/>
      <w:contextualSpacing/>
    </w:pPr>
    <w:rPr>
      <w:rFonts w:ascii="Century" w:hAnsi="Century" w:cs="Century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8F5418A254DBD7BC6E37A697EAC300CADE981AA1482DBAD9862E5A1B1CC9E6E4FEF83EDC6E838673906908E4F997FC32B73C259C403B991371Be3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38F5418A254DBD7BC6E37A697EAE3302ADE981AC148FDFA79862E5A1B1CC9E6E4FEF83EDC6E838673B0F978E4F997FC32B73C259C403B991371Be3C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38F5418A254DBD7BC6FD777F12F03907A6B48AAD19808AF9C739B8F6B8C6C92900B6C1A9CBE93E633253C0C14EC53B923873C559C600A6e9C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38F5418A254DBD7BC6E37A697EAC300CADE981AA1582D5AD9862E5A1B1CC9E6E4FEF83EDC6E83867380E948E4F997FC32B73C259C403B991371Be3C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38F5418A254DBD7BC6E37A697EAC300CADE981AA1482DBAD9862E5A1B1CC9E6E4FEF83EDC6E838673906908E4F997FC32B73C259C403B991371Be3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41851</CharactersWithSpaces>
  <SharedDoc>false</SharedDoc>
  <HLinks>
    <vt:vector size="126" baseType="variant">
      <vt:variant>
        <vt:i4>5177351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consultantplus://offline/ref=D638F5418A254DBD7BC6E37A697EAC300CADE981AA1482DBAD9862E5A1B1CC9E6E4FEF83EDC6E838673906908E4F997FC32B73C259C403B991371Be3C6H</vt:lpwstr>
      </vt:variant>
      <vt:variant>
        <vt:lpwstr/>
      </vt:variant>
      <vt:variant>
        <vt:i4>5177351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consultantplus://offline/ref=D638F5418A254DBD7BC6E37A697EAC300CADE981AA1482DBAD9862E5A1B1CC9E6E4FEF83EDC6E838673906908E4F997FC32B73C259C403B991371Be3C6H</vt:lpwstr>
      </vt:variant>
      <vt:variant>
        <vt:lpwstr/>
      </vt:variant>
      <vt:variant>
        <vt:i4>5177438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consultantplus://offline/ref=D638F5418A254DBD7BC6E37A697EAE3302ADE981AC148FDFA79862E5A1B1CC9E6E4FEF83EDC6E838673B0F978E4F997FC32B73C259C403B991371Be3C6H</vt:lpwstr>
      </vt:variant>
      <vt:variant>
        <vt:lpwstr/>
      </vt:variant>
      <vt:variant>
        <vt:i4>393287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720960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720960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7602278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consultantplus://offline/ref=D638F5418A254DBD7BC6FD777F12F03907A6B48AAD19808AF9C739B8F6B8C6C92900B6C1A9CBE93E633253C0C14EC53B923873C559C600A6e9CAH</vt:lpwstr>
      </vt:variant>
      <vt:variant>
        <vt:lpwstr/>
      </vt:variant>
      <vt:variant>
        <vt:i4>327753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consultantplus://offline/ref=D638F5418A254DBD7BC6E37A697EAC300CADE981AA1582D5AD9862E5A1B1CC9E6E4FEF83EDC6E83867380E948E4F997FC32B73C259C403B991371Be3C6H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2019-07-01T06:08:00Z</cp:lastPrinted>
  <dcterms:created xsi:type="dcterms:W3CDTF">2019-07-03T10:03:00Z</dcterms:created>
  <dcterms:modified xsi:type="dcterms:W3CDTF">2019-07-03T10:03:00Z</dcterms:modified>
</cp:coreProperties>
</file>